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7E" w:rsidRPr="00EA0644" w:rsidRDefault="000F2B7A" w:rsidP="00EA0644">
      <w:pPr>
        <w:pStyle w:val="NoSpacing"/>
        <w:jc w:val="center"/>
        <w:rPr>
          <w:rFonts w:ascii="Cambria" w:hAnsi="Cambria"/>
          <w:sz w:val="28"/>
          <w:szCs w:val="28"/>
        </w:rPr>
      </w:pPr>
      <w:r w:rsidRPr="00EA0644">
        <w:rPr>
          <w:rFonts w:ascii="Cambria" w:hAnsi="Cambria"/>
          <w:sz w:val="28"/>
          <w:szCs w:val="28"/>
        </w:rPr>
        <w:t>Research Paper Reading Log</w:t>
      </w:r>
    </w:p>
    <w:p w:rsidR="000F2B7A" w:rsidRDefault="000F2B7A" w:rsidP="000F2B7A">
      <w:pPr>
        <w:pStyle w:val="NoSpacing"/>
        <w:rPr>
          <w:rFonts w:ascii="Cambria" w:hAnsi="Cambria"/>
          <w:sz w:val="24"/>
          <w:szCs w:val="24"/>
        </w:rPr>
      </w:pPr>
    </w:p>
    <w:p w:rsidR="000F2B7A" w:rsidRDefault="000F2B7A" w:rsidP="000F2B7A">
      <w:pPr>
        <w:pStyle w:val="NoSpacing"/>
        <w:rPr>
          <w:rFonts w:ascii="Cambria" w:hAnsi="Cambria"/>
          <w:sz w:val="24"/>
          <w:szCs w:val="24"/>
        </w:rPr>
      </w:pPr>
      <w:r w:rsidRPr="00EA0644">
        <w:rPr>
          <w:rFonts w:ascii="Cambria" w:hAnsi="Cambria"/>
          <w:b/>
          <w:sz w:val="24"/>
          <w:szCs w:val="24"/>
        </w:rPr>
        <w:t>Directions:</w:t>
      </w:r>
      <w:r>
        <w:rPr>
          <w:rFonts w:ascii="Cambria" w:hAnsi="Cambria"/>
          <w:sz w:val="24"/>
          <w:szCs w:val="24"/>
        </w:rPr>
        <w:t xml:space="preserve"> While you read your novel, you need to interact with text</w:t>
      </w:r>
      <w:r w:rsidR="00192B86">
        <w:rPr>
          <w:rFonts w:ascii="Cambria" w:hAnsi="Cambria"/>
          <w:sz w:val="24"/>
          <w:szCs w:val="24"/>
        </w:rPr>
        <w:t xml:space="preserve"> by analyzing and posing questions</w:t>
      </w:r>
      <w:r>
        <w:rPr>
          <w:rFonts w:ascii="Cambria" w:hAnsi="Cambria"/>
          <w:sz w:val="24"/>
          <w:szCs w:val="24"/>
        </w:rPr>
        <w:t xml:space="preserve">. If possible, purchase the novel and take notes right in the text. I recommend taking general plot notes with page numbers to make it easier to go back to sections of the book when it comes time to identify important passages. </w:t>
      </w:r>
      <w:r w:rsidR="00EA0644">
        <w:rPr>
          <w:rFonts w:ascii="Cambria" w:hAnsi="Cambria"/>
          <w:sz w:val="24"/>
          <w:szCs w:val="24"/>
        </w:rPr>
        <w:t>To take plot notes, w</w:t>
      </w:r>
      <w:r>
        <w:rPr>
          <w:rFonts w:ascii="Cambria" w:hAnsi="Cambria"/>
          <w:sz w:val="24"/>
          <w:szCs w:val="24"/>
        </w:rPr>
        <w:t>rite down 2-3 of the most important events of the chapter</w:t>
      </w:r>
      <w:r w:rsidR="00EA0644">
        <w:rPr>
          <w:rFonts w:ascii="Cambria" w:hAnsi="Cambria"/>
          <w:sz w:val="24"/>
          <w:szCs w:val="24"/>
        </w:rPr>
        <w:t>(s)</w:t>
      </w:r>
      <w:r>
        <w:rPr>
          <w:rFonts w:ascii="Cambria" w:hAnsi="Cambria"/>
          <w:sz w:val="24"/>
          <w:szCs w:val="24"/>
        </w:rPr>
        <w:t xml:space="preserve"> and put the page numbers. Then, identify multiple passages that fall under categories of interest</w:t>
      </w:r>
      <w:r w:rsidR="00EA0644">
        <w:rPr>
          <w:rFonts w:ascii="Cambria" w:hAnsi="Cambria"/>
          <w:sz w:val="24"/>
          <w:szCs w:val="24"/>
        </w:rPr>
        <w:t xml:space="preserve"> – these categories of interest are the </w:t>
      </w:r>
      <w:r w:rsidR="00052050">
        <w:rPr>
          <w:rFonts w:ascii="Cambria" w:hAnsi="Cambria"/>
          <w:sz w:val="24"/>
          <w:szCs w:val="24"/>
        </w:rPr>
        <w:t xml:space="preserve">2-3 </w:t>
      </w:r>
      <w:r w:rsidR="00EA0644">
        <w:rPr>
          <w:rFonts w:ascii="Cambria" w:hAnsi="Cambria"/>
          <w:sz w:val="24"/>
          <w:szCs w:val="24"/>
        </w:rPr>
        <w:t>topics that you selected based off of your preliminary literary criticism research</w:t>
      </w:r>
      <w:r>
        <w:rPr>
          <w:rFonts w:ascii="Cambria" w:hAnsi="Cambria"/>
          <w:sz w:val="24"/>
          <w:szCs w:val="24"/>
        </w:rPr>
        <w:t>. You will re-evaluate these topics as you read, to determine which if any of these topics you would like to explore for your research paper.</w:t>
      </w:r>
      <w:r w:rsidR="00EA0644">
        <w:rPr>
          <w:rFonts w:ascii="Cambria" w:hAnsi="Cambria"/>
          <w:sz w:val="24"/>
          <w:szCs w:val="24"/>
        </w:rPr>
        <w:t xml:space="preserve"> You will submit your reading log notes</w:t>
      </w:r>
      <w:r w:rsidR="00022228">
        <w:rPr>
          <w:rFonts w:ascii="Cambria" w:hAnsi="Cambria"/>
          <w:sz w:val="24"/>
          <w:szCs w:val="24"/>
        </w:rPr>
        <w:t xml:space="preserve"> through </w:t>
      </w:r>
      <w:proofErr w:type="spellStart"/>
      <w:r w:rsidR="00022228">
        <w:rPr>
          <w:rFonts w:ascii="Cambria" w:hAnsi="Cambria"/>
          <w:sz w:val="24"/>
          <w:szCs w:val="24"/>
        </w:rPr>
        <w:t>T</w:t>
      </w:r>
      <w:r w:rsidR="00EA0644">
        <w:rPr>
          <w:rFonts w:ascii="Cambria" w:hAnsi="Cambria"/>
          <w:sz w:val="24"/>
          <w:szCs w:val="24"/>
        </w:rPr>
        <w:t>urnitin</w:t>
      </w:r>
      <w:proofErr w:type="spellEnd"/>
      <w:r w:rsidR="00EA0644">
        <w:rPr>
          <w:rFonts w:ascii="Cambria" w:hAnsi="Cambria"/>
          <w:sz w:val="24"/>
          <w:szCs w:val="24"/>
        </w:rPr>
        <w:t xml:space="preserve"> for each of the reading check points.</w:t>
      </w:r>
    </w:p>
    <w:p w:rsidR="00EA0644" w:rsidRDefault="00EA0644" w:rsidP="000F2B7A">
      <w:pPr>
        <w:pStyle w:val="NoSpacing"/>
        <w:rPr>
          <w:rFonts w:ascii="Cambria" w:hAnsi="Cambria"/>
          <w:sz w:val="24"/>
          <w:szCs w:val="24"/>
        </w:rPr>
      </w:pPr>
    </w:p>
    <w:p w:rsidR="00EA0644" w:rsidRPr="00EA0644" w:rsidRDefault="00EA0644" w:rsidP="00EA064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 Checkpoint Dates:</w:t>
      </w:r>
    </w:p>
    <w:p w:rsidR="00EA0644" w:rsidRPr="00EA0644" w:rsidRDefault="00EA0644" w:rsidP="00EA064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A0644">
        <w:rPr>
          <w:rFonts w:ascii="Cambria" w:hAnsi="Cambria"/>
          <w:b/>
          <w:sz w:val="24"/>
          <w:szCs w:val="24"/>
        </w:rPr>
        <w:t>1</w:t>
      </w:r>
      <w:r w:rsidRPr="00EA0644">
        <w:rPr>
          <w:rFonts w:ascii="Cambria" w:hAnsi="Cambria"/>
          <w:b/>
          <w:sz w:val="24"/>
          <w:szCs w:val="24"/>
          <w:vertAlign w:val="superscript"/>
        </w:rPr>
        <w:t>st</w:t>
      </w:r>
      <w:r w:rsidRPr="00EA0644">
        <w:rPr>
          <w:rFonts w:ascii="Cambria" w:hAnsi="Cambria"/>
          <w:b/>
          <w:sz w:val="24"/>
          <w:szCs w:val="24"/>
        </w:rPr>
        <w:t xml:space="preserve"> Reading Check (25% read)</w:t>
      </w:r>
      <w:r w:rsidRPr="00EA0644">
        <w:rPr>
          <w:rFonts w:ascii="Cambria" w:hAnsi="Cambria"/>
          <w:b/>
          <w:sz w:val="24"/>
          <w:szCs w:val="24"/>
        </w:rPr>
        <w:tab/>
      </w:r>
      <w:r w:rsidRPr="00EA0644">
        <w:rPr>
          <w:rFonts w:ascii="Cambria" w:hAnsi="Cambria"/>
          <w:b/>
          <w:sz w:val="24"/>
          <w:szCs w:val="24"/>
        </w:rPr>
        <w:tab/>
      </w:r>
      <w:r w:rsidR="00BB3161" w:rsidRPr="00BB3161">
        <w:rPr>
          <w:rFonts w:ascii="Cambria" w:hAnsi="Cambria"/>
          <w:sz w:val="24"/>
          <w:szCs w:val="24"/>
        </w:rPr>
        <w:t>All Periods</w:t>
      </w:r>
      <w:r w:rsidR="003714C0" w:rsidRPr="00BB3161">
        <w:rPr>
          <w:rFonts w:ascii="Cambria" w:hAnsi="Cambria"/>
          <w:sz w:val="24"/>
          <w:szCs w:val="24"/>
        </w:rPr>
        <w:t xml:space="preserve">: </w:t>
      </w:r>
      <w:r w:rsidR="00BB3161" w:rsidRPr="00BB3161">
        <w:rPr>
          <w:rFonts w:ascii="Cambria" w:hAnsi="Cambria"/>
          <w:sz w:val="24"/>
          <w:szCs w:val="24"/>
        </w:rPr>
        <w:t>Wed, Dec 11</w:t>
      </w:r>
      <w:r w:rsidR="00BB3161" w:rsidRPr="004B465A">
        <w:rPr>
          <w:rFonts w:ascii="Cambria" w:hAnsi="Cambria"/>
          <w:sz w:val="24"/>
          <w:szCs w:val="24"/>
          <w:vertAlign w:val="superscript"/>
        </w:rPr>
        <w:t>th</w:t>
      </w:r>
      <w:r w:rsidR="004B465A">
        <w:rPr>
          <w:rFonts w:ascii="Cambria" w:hAnsi="Cambria"/>
          <w:sz w:val="24"/>
          <w:szCs w:val="24"/>
        </w:rPr>
        <w:t xml:space="preserve"> by 7am</w:t>
      </w:r>
    </w:p>
    <w:p w:rsidR="00EA0644" w:rsidRPr="00EA0644" w:rsidRDefault="00EA0644" w:rsidP="00EA064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A0644">
        <w:rPr>
          <w:rFonts w:ascii="Cambria" w:hAnsi="Cambria"/>
          <w:b/>
          <w:sz w:val="24"/>
          <w:szCs w:val="24"/>
        </w:rPr>
        <w:t>2</w:t>
      </w:r>
      <w:r w:rsidRPr="00EA0644">
        <w:rPr>
          <w:rFonts w:ascii="Cambria" w:hAnsi="Cambria"/>
          <w:b/>
          <w:sz w:val="24"/>
          <w:szCs w:val="24"/>
          <w:vertAlign w:val="superscript"/>
        </w:rPr>
        <w:t xml:space="preserve">nd </w:t>
      </w:r>
      <w:r w:rsidRPr="00EA0644">
        <w:rPr>
          <w:rFonts w:ascii="Cambria" w:hAnsi="Cambria"/>
          <w:b/>
          <w:sz w:val="24"/>
          <w:szCs w:val="24"/>
        </w:rPr>
        <w:t>Reading Check (50% read)</w:t>
      </w:r>
      <w:r w:rsidRPr="00EA0644">
        <w:rPr>
          <w:rFonts w:ascii="Cambria" w:hAnsi="Cambria"/>
          <w:b/>
          <w:sz w:val="24"/>
          <w:szCs w:val="24"/>
        </w:rPr>
        <w:tab/>
      </w:r>
      <w:r w:rsidRPr="00EA0644">
        <w:rPr>
          <w:rFonts w:ascii="Cambria" w:hAnsi="Cambria"/>
          <w:b/>
          <w:sz w:val="24"/>
          <w:szCs w:val="24"/>
        </w:rPr>
        <w:tab/>
      </w:r>
      <w:proofErr w:type="spellStart"/>
      <w:r w:rsidR="00BB3161" w:rsidRPr="00BB3161">
        <w:rPr>
          <w:rFonts w:ascii="Cambria" w:hAnsi="Cambria"/>
          <w:sz w:val="24"/>
          <w:szCs w:val="24"/>
        </w:rPr>
        <w:t>Pd</w:t>
      </w:r>
      <w:proofErr w:type="spellEnd"/>
      <w:r w:rsidR="00BB3161" w:rsidRPr="00BB3161">
        <w:rPr>
          <w:rFonts w:ascii="Cambria" w:hAnsi="Cambria"/>
          <w:sz w:val="24"/>
          <w:szCs w:val="24"/>
        </w:rPr>
        <w:t xml:space="preserve"> 1</w:t>
      </w:r>
      <w:r w:rsidR="003714C0" w:rsidRPr="00BB3161">
        <w:rPr>
          <w:rFonts w:ascii="Cambria" w:hAnsi="Cambria"/>
          <w:sz w:val="24"/>
          <w:szCs w:val="24"/>
        </w:rPr>
        <w:t>:</w:t>
      </w:r>
      <w:r w:rsidR="00BB3161" w:rsidRPr="00BB3161">
        <w:rPr>
          <w:rFonts w:ascii="Cambria" w:hAnsi="Cambria"/>
          <w:sz w:val="24"/>
          <w:szCs w:val="24"/>
        </w:rPr>
        <w:t xml:space="preserve"> Mon, Dec 16</w:t>
      </w:r>
      <w:r w:rsidR="00BB3161" w:rsidRPr="00BB3161">
        <w:rPr>
          <w:rFonts w:ascii="Cambria" w:hAnsi="Cambria"/>
          <w:sz w:val="24"/>
          <w:szCs w:val="24"/>
          <w:vertAlign w:val="superscript"/>
        </w:rPr>
        <w:t>th</w:t>
      </w:r>
      <w:r w:rsidR="00BB3161" w:rsidRPr="00BB3161">
        <w:rPr>
          <w:rFonts w:ascii="Cambria" w:hAnsi="Cambria"/>
          <w:sz w:val="24"/>
          <w:szCs w:val="24"/>
        </w:rPr>
        <w:t xml:space="preserve">, </w:t>
      </w:r>
      <w:proofErr w:type="spellStart"/>
      <w:r w:rsidR="00BB3161" w:rsidRPr="00BB3161">
        <w:rPr>
          <w:rFonts w:ascii="Cambria" w:hAnsi="Cambria"/>
          <w:sz w:val="24"/>
          <w:szCs w:val="24"/>
        </w:rPr>
        <w:t>Pd</w:t>
      </w:r>
      <w:proofErr w:type="spellEnd"/>
      <w:r w:rsidR="00BB3161" w:rsidRPr="00BB3161">
        <w:rPr>
          <w:rFonts w:ascii="Cambria" w:hAnsi="Cambria"/>
          <w:sz w:val="24"/>
          <w:szCs w:val="24"/>
        </w:rPr>
        <w:t xml:space="preserve"> 2: Fri, Dec 13th</w:t>
      </w:r>
      <w:r w:rsidR="003714C0">
        <w:rPr>
          <w:rFonts w:ascii="Cambria" w:hAnsi="Cambria"/>
          <w:sz w:val="24"/>
          <w:szCs w:val="24"/>
        </w:rPr>
        <w:t xml:space="preserve"> </w:t>
      </w:r>
      <w:r w:rsidR="004B465A">
        <w:rPr>
          <w:rFonts w:ascii="Cambria" w:hAnsi="Cambria"/>
          <w:sz w:val="24"/>
          <w:szCs w:val="24"/>
        </w:rPr>
        <w:t>by 7am</w:t>
      </w:r>
    </w:p>
    <w:p w:rsidR="00EA0644" w:rsidRPr="00EA0644" w:rsidRDefault="00EA0644" w:rsidP="00EA064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A0644">
        <w:rPr>
          <w:rFonts w:ascii="Cambria" w:hAnsi="Cambria"/>
          <w:b/>
          <w:sz w:val="24"/>
          <w:szCs w:val="24"/>
        </w:rPr>
        <w:t>3</w:t>
      </w:r>
      <w:r w:rsidRPr="00EA0644">
        <w:rPr>
          <w:rFonts w:ascii="Cambria" w:hAnsi="Cambria"/>
          <w:b/>
          <w:sz w:val="24"/>
          <w:szCs w:val="24"/>
          <w:vertAlign w:val="superscript"/>
        </w:rPr>
        <w:t>rd</w:t>
      </w:r>
      <w:r w:rsidRPr="00EA0644">
        <w:rPr>
          <w:rFonts w:ascii="Cambria" w:hAnsi="Cambria"/>
          <w:b/>
          <w:sz w:val="24"/>
          <w:szCs w:val="24"/>
        </w:rPr>
        <w:t xml:space="preserve"> Reading Check (75% read)</w:t>
      </w:r>
      <w:r w:rsidRPr="00EA0644">
        <w:rPr>
          <w:rFonts w:ascii="Cambria" w:hAnsi="Cambria"/>
          <w:b/>
          <w:sz w:val="24"/>
          <w:szCs w:val="24"/>
        </w:rPr>
        <w:tab/>
      </w:r>
      <w:r w:rsidRPr="00EA0644">
        <w:rPr>
          <w:rFonts w:ascii="Cambria" w:hAnsi="Cambria"/>
          <w:b/>
          <w:sz w:val="24"/>
          <w:szCs w:val="24"/>
        </w:rPr>
        <w:tab/>
      </w:r>
      <w:r w:rsidR="00BB3161" w:rsidRPr="00BB3161">
        <w:rPr>
          <w:rFonts w:ascii="Cambria" w:hAnsi="Cambria"/>
          <w:sz w:val="24"/>
          <w:szCs w:val="24"/>
        </w:rPr>
        <w:t>All Periods: Wed, Dec 18</w:t>
      </w:r>
      <w:r w:rsidR="003714C0" w:rsidRPr="00BB3161">
        <w:rPr>
          <w:rFonts w:ascii="Cambria" w:hAnsi="Cambria"/>
          <w:sz w:val="24"/>
          <w:szCs w:val="24"/>
          <w:vertAlign w:val="superscript"/>
        </w:rPr>
        <w:t>th</w:t>
      </w:r>
      <w:r w:rsidR="003714C0">
        <w:rPr>
          <w:rFonts w:ascii="Cambria" w:hAnsi="Cambria"/>
          <w:sz w:val="24"/>
          <w:szCs w:val="24"/>
        </w:rPr>
        <w:t xml:space="preserve"> </w:t>
      </w:r>
      <w:r w:rsidR="004B465A">
        <w:rPr>
          <w:rFonts w:ascii="Cambria" w:hAnsi="Cambria"/>
          <w:sz w:val="24"/>
          <w:szCs w:val="24"/>
        </w:rPr>
        <w:t>by 7am</w:t>
      </w:r>
    </w:p>
    <w:p w:rsidR="00EA0644" w:rsidRPr="00EA0644" w:rsidRDefault="00EA0644" w:rsidP="00EA064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A0644">
        <w:rPr>
          <w:rFonts w:ascii="Cambria" w:hAnsi="Cambria"/>
          <w:b/>
          <w:sz w:val="24"/>
          <w:szCs w:val="24"/>
        </w:rPr>
        <w:t>4</w:t>
      </w:r>
      <w:r w:rsidRPr="00EA0644">
        <w:rPr>
          <w:rFonts w:ascii="Cambria" w:hAnsi="Cambria"/>
          <w:b/>
          <w:sz w:val="24"/>
          <w:szCs w:val="24"/>
          <w:vertAlign w:val="superscript"/>
        </w:rPr>
        <w:t>th</w:t>
      </w:r>
      <w:r w:rsidRPr="00EA0644">
        <w:rPr>
          <w:rFonts w:ascii="Cambria" w:hAnsi="Cambria"/>
          <w:b/>
          <w:sz w:val="24"/>
          <w:szCs w:val="24"/>
        </w:rPr>
        <w:t xml:space="preserve"> Reading Check (100% read)</w:t>
      </w:r>
      <w:r w:rsidRPr="00EA0644">
        <w:rPr>
          <w:rFonts w:ascii="Cambria" w:hAnsi="Cambria"/>
          <w:b/>
          <w:sz w:val="24"/>
          <w:szCs w:val="24"/>
        </w:rPr>
        <w:tab/>
      </w:r>
      <w:r w:rsidRPr="00EA0644">
        <w:rPr>
          <w:rFonts w:ascii="Cambria" w:hAnsi="Cambria"/>
          <w:b/>
          <w:sz w:val="24"/>
          <w:szCs w:val="24"/>
        </w:rPr>
        <w:tab/>
      </w:r>
      <w:r w:rsidR="004B465A">
        <w:rPr>
          <w:rFonts w:ascii="Cambria" w:hAnsi="Cambria"/>
          <w:sz w:val="24"/>
          <w:szCs w:val="24"/>
        </w:rPr>
        <w:t>All Periods: Wed, Jan</w:t>
      </w:r>
      <w:r w:rsidR="003714C0" w:rsidRPr="00BB3161">
        <w:rPr>
          <w:rFonts w:ascii="Cambria" w:hAnsi="Cambria"/>
          <w:sz w:val="24"/>
          <w:szCs w:val="24"/>
        </w:rPr>
        <w:t xml:space="preserve"> </w:t>
      </w:r>
      <w:r w:rsidR="004B465A">
        <w:rPr>
          <w:rFonts w:ascii="Cambria" w:hAnsi="Cambria"/>
          <w:sz w:val="24"/>
          <w:szCs w:val="24"/>
        </w:rPr>
        <w:t>1</w:t>
      </w:r>
      <w:r w:rsidR="004B465A" w:rsidRPr="004B465A">
        <w:rPr>
          <w:rFonts w:ascii="Cambria" w:hAnsi="Cambria"/>
          <w:sz w:val="24"/>
          <w:szCs w:val="24"/>
          <w:vertAlign w:val="superscript"/>
        </w:rPr>
        <w:t>st</w:t>
      </w:r>
      <w:r w:rsidR="004B465A">
        <w:rPr>
          <w:rFonts w:ascii="Cambria" w:hAnsi="Cambria"/>
          <w:sz w:val="24"/>
          <w:szCs w:val="24"/>
        </w:rPr>
        <w:t xml:space="preserve"> by 10pm</w:t>
      </w:r>
      <w:r w:rsidR="00B82784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EA0644" w:rsidRDefault="00EA0644" w:rsidP="00EA0644">
      <w:pPr>
        <w:pStyle w:val="NoSpacing"/>
        <w:rPr>
          <w:rFonts w:ascii="Cambria" w:hAnsi="Cambria"/>
          <w:sz w:val="24"/>
          <w:szCs w:val="24"/>
        </w:rPr>
      </w:pPr>
      <w:r w:rsidRPr="00EA0644">
        <w:rPr>
          <w:rFonts w:ascii="Cambria" w:hAnsi="Cambria"/>
          <w:sz w:val="24"/>
          <w:szCs w:val="24"/>
        </w:rPr>
        <w:t>Reading Checkpoint Rubric:</w:t>
      </w:r>
    </w:p>
    <w:p w:rsidR="00EA0644" w:rsidRDefault="00EA0644" w:rsidP="00EA064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Plot Notes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Important events of each </w:t>
      </w:r>
    </w:p>
    <w:p w:rsidR="00EA0644" w:rsidRDefault="00052050" w:rsidP="00EA0644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A0644">
        <w:rPr>
          <w:rFonts w:ascii="Cambria" w:hAnsi="Cambria"/>
          <w:sz w:val="24"/>
          <w:szCs w:val="24"/>
        </w:rPr>
        <w:t>hapter or set of chapters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Concise notes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Organized format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of page numbers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5205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_______/</w:t>
      </w:r>
      <w:r w:rsidR="00052050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points</w:t>
      </w:r>
    </w:p>
    <w:p w:rsidR="00052050" w:rsidRDefault="00052050" w:rsidP="00052050">
      <w:pPr>
        <w:pStyle w:val="NoSpacing"/>
        <w:ind w:left="1440"/>
        <w:rPr>
          <w:rFonts w:ascii="Cambria" w:hAnsi="Cambria"/>
          <w:sz w:val="24"/>
          <w:szCs w:val="24"/>
        </w:rPr>
      </w:pPr>
    </w:p>
    <w:p w:rsidR="00052050" w:rsidRDefault="00EA0644" w:rsidP="00052050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Passages of Interest</w:t>
      </w:r>
      <w:r w:rsidR="00052050">
        <w:rPr>
          <w:rFonts w:ascii="Cambria" w:hAnsi="Cambria"/>
          <w:sz w:val="24"/>
          <w:szCs w:val="24"/>
        </w:rPr>
        <w:t xml:space="preserve"> </w:t>
      </w:r>
    </w:p>
    <w:p w:rsidR="00EA0644" w:rsidRDefault="003714C0" w:rsidP="00052050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Minimum of 3</w:t>
      </w:r>
      <w:r w:rsidR="00052050">
        <w:rPr>
          <w:rFonts w:ascii="Cambria" w:hAnsi="Cambria"/>
          <w:sz w:val="24"/>
          <w:szCs w:val="24"/>
        </w:rPr>
        <w:t xml:space="preserve"> passages identified</w:t>
      </w:r>
    </w:p>
    <w:p w:rsidR="00052050" w:rsidRDefault="00052050" w:rsidP="00052050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each reading checkpoint</w:t>
      </w:r>
    </w:p>
    <w:p w:rsidR="00052050" w:rsidRDefault="00052050" w:rsidP="00052050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Interesting, insightful passages </w:t>
      </w:r>
    </w:p>
    <w:p w:rsidR="00052050" w:rsidRDefault="00052050" w:rsidP="00EA0644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show topic instead of directly</w:t>
      </w:r>
    </w:p>
    <w:p w:rsidR="00052050" w:rsidRDefault="00052050" w:rsidP="00EA0644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addressing topic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Clear connection of passages</w:t>
      </w:r>
    </w:p>
    <w:p w:rsidR="00052050" w:rsidRDefault="00EA0644" w:rsidP="00EA0644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topic</w:t>
      </w:r>
    </w:p>
    <w:p w:rsidR="00EA0644" w:rsidRDefault="00052050" w:rsidP="00052050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of page numbers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A0644">
        <w:rPr>
          <w:rFonts w:ascii="Cambria" w:hAnsi="Cambria"/>
          <w:sz w:val="24"/>
          <w:szCs w:val="24"/>
        </w:rPr>
        <w:t>_______/</w:t>
      </w:r>
      <w:r>
        <w:rPr>
          <w:rFonts w:ascii="Cambria" w:hAnsi="Cambria"/>
          <w:sz w:val="24"/>
          <w:szCs w:val="24"/>
        </w:rPr>
        <w:t>4</w:t>
      </w:r>
      <w:r w:rsidR="00EA0644">
        <w:rPr>
          <w:rFonts w:ascii="Cambria" w:hAnsi="Cambria"/>
          <w:sz w:val="24"/>
          <w:szCs w:val="24"/>
        </w:rPr>
        <w:t xml:space="preserve"> points</w:t>
      </w:r>
    </w:p>
    <w:p w:rsidR="00EA0644" w:rsidRDefault="00EA0644" w:rsidP="00EA0644">
      <w:pPr>
        <w:pStyle w:val="NoSpacing"/>
        <w:rPr>
          <w:rFonts w:ascii="Cambria" w:hAnsi="Cambria"/>
          <w:sz w:val="24"/>
          <w:szCs w:val="24"/>
        </w:rPr>
      </w:pPr>
    </w:p>
    <w:p w:rsidR="00EA0644" w:rsidRDefault="00052050" w:rsidP="00052050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Reflection and Analysis of Passages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Reflection/brief analysis of </w:t>
      </w:r>
    </w:p>
    <w:p w:rsidR="00EA0644" w:rsidRDefault="00EA0644" w:rsidP="00EA0644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passage</w:t>
      </w:r>
    </w:p>
    <w:p w:rsidR="00EA0644" w:rsidRDefault="00EA0644" w:rsidP="00EA0644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Accurate, clear identification</w:t>
      </w:r>
    </w:p>
    <w:p w:rsidR="00EA0644" w:rsidRDefault="00EA0644" w:rsidP="00EA0644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what author reveals in this</w:t>
      </w:r>
    </w:p>
    <w:p w:rsidR="00EA0644" w:rsidRPr="00EA0644" w:rsidRDefault="00EA0644" w:rsidP="00052050">
      <w:pPr>
        <w:pStyle w:val="NoSpacing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passage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5205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_______/4 points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EA0644" w:rsidRPr="00EA0644" w:rsidRDefault="00EA0644" w:rsidP="00EA0644">
      <w:pPr>
        <w:pStyle w:val="NoSpacing"/>
        <w:rPr>
          <w:rFonts w:ascii="Cambria" w:hAnsi="Cambria"/>
          <w:sz w:val="24"/>
          <w:szCs w:val="24"/>
        </w:rPr>
      </w:pPr>
    </w:p>
    <w:p w:rsidR="00EA0644" w:rsidRDefault="00EA0644" w:rsidP="00EA0644">
      <w:pPr>
        <w:pStyle w:val="NoSpacing"/>
        <w:rPr>
          <w:rFonts w:ascii="Cambria" w:hAnsi="Cambria"/>
          <w:sz w:val="24"/>
          <w:szCs w:val="24"/>
        </w:rPr>
      </w:pPr>
    </w:p>
    <w:p w:rsidR="0093465E" w:rsidRDefault="0093465E" w:rsidP="00EA0644">
      <w:pPr>
        <w:pStyle w:val="NoSpacing"/>
        <w:rPr>
          <w:rFonts w:ascii="Cambria" w:hAnsi="Cambria"/>
          <w:sz w:val="24"/>
          <w:szCs w:val="24"/>
        </w:rPr>
      </w:pPr>
    </w:p>
    <w:p w:rsidR="0093465E" w:rsidRDefault="0093465E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93465E" w:rsidRDefault="00CC4FD2" w:rsidP="00EA0644">
      <w:pPr>
        <w:pStyle w:val="NoSpacing"/>
        <w:rPr>
          <w:rFonts w:ascii="Cambria" w:hAnsi="Cambria"/>
          <w:sz w:val="24"/>
          <w:szCs w:val="24"/>
        </w:rPr>
      </w:pPr>
      <w:r w:rsidRPr="00980710">
        <w:rPr>
          <w:rFonts w:ascii="Cambria" w:hAnsi="Cambria"/>
          <w:b/>
          <w:sz w:val="24"/>
          <w:szCs w:val="24"/>
        </w:rPr>
        <w:lastRenderedPageBreak/>
        <w:t>Plot Notes:</w:t>
      </w:r>
      <w:r w:rsidR="00980710">
        <w:rPr>
          <w:rFonts w:ascii="Cambria" w:hAnsi="Cambria"/>
          <w:sz w:val="24"/>
          <w:szCs w:val="24"/>
        </w:rPr>
        <w:t xml:space="preserve"> Type out 5-6 concise plot notes for each reading check. After reading the section go back and think of the most important/defining moments for the 1) progression of plot 2) development of characters 3) development of theme. Include citations with page numbers and author’s name – treat each note like a paraphrase, not a quotation. These notes will help you put events in context, and will ultimately help you identify important passages when you have to go back and look for quotations.</w:t>
      </w:r>
    </w:p>
    <w:p w:rsidR="00980710" w:rsidRDefault="00980710" w:rsidP="00EA0644">
      <w:pPr>
        <w:pStyle w:val="NoSpacing"/>
        <w:rPr>
          <w:rFonts w:ascii="Cambria" w:hAnsi="Cambria"/>
          <w:sz w:val="24"/>
          <w:szCs w:val="24"/>
        </w:rPr>
      </w:pPr>
    </w:p>
    <w:p w:rsidR="00CC4FD2" w:rsidRDefault="00CC4FD2" w:rsidP="00CC4FD2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</w:p>
    <w:p w:rsidR="00980710" w:rsidRDefault="00980710" w:rsidP="00CC4FD2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</w:p>
    <w:p w:rsidR="00980710" w:rsidRDefault="00980710" w:rsidP="00CC4FD2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</w:p>
    <w:p w:rsidR="00980710" w:rsidRDefault="00980710" w:rsidP="00CC4FD2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</w:p>
    <w:p w:rsidR="00980710" w:rsidRDefault="00980710" w:rsidP="00CC4FD2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</w:p>
    <w:p w:rsidR="00980710" w:rsidRDefault="00980710" w:rsidP="00980710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</w:p>
    <w:p w:rsidR="00980710" w:rsidRDefault="00980710" w:rsidP="00980710">
      <w:pPr>
        <w:pStyle w:val="NoSpacing"/>
        <w:rPr>
          <w:rFonts w:ascii="Cambria" w:hAnsi="Cambria"/>
          <w:sz w:val="24"/>
          <w:szCs w:val="24"/>
        </w:rPr>
      </w:pPr>
    </w:p>
    <w:p w:rsidR="00980710" w:rsidRDefault="00980710" w:rsidP="00980710">
      <w:pPr>
        <w:pStyle w:val="NoSpacing"/>
        <w:rPr>
          <w:rFonts w:ascii="Cambria" w:hAnsi="Cambria"/>
          <w:sz w:val="24"/>
          <w:szCs w:val="24"/>
        </w:rPr>
      </w:pPr>
      <w:r w:rsidRPr="00980710">
        <w:rPr>
          <w:rFonts w:ascii="Cambria" w:hAnsi="Cambria"/>
          <w:b/>
          <w:sz w:val="24"/>
          <w:szCs w:val="24"/>
        </w:rPr>
        <w:t>Passages of Interest:</w:t>
      </w:r>
      <w:r w:rsidR="003714C0">
        <w:rPr>
          <w:rFonts w:ascii="Cambria" w:hAnsi="Cambria"/>
          <w:sz w:val="24"/>
          <w:szCs w:val="24"/>
        </w:rPr>
        <w:t xml:space="preserve"> Type out 3</w:t>
      </w:r>
      <w:r>
        <w:rPr>
          <w:rFonts w:ascii="Cambria" w:hAnsi="Cambria"/>
          <w:sz w:val="24"/>
          <w:szCs w:val="24"/>
        </w:rPr>
        <w:t xml:space="preserve"> passages of interest for each reading check. Identify passages that clearly and insightfully connect to your topics. Treat each of these passages like a quotation – so include concise passages, quotation marks, and parenthetical citations. Underneath each quotation type up 2-3 indented, bullet point notes that reflect on/analyze the passage of interest. Focus on what the author reveals through the passage. Remember: sometimes authors intentionally work toward a message or sometimes the particular message is unintentionally present in the text, revealing attitudes from the time period. You can focus on either of these meanings/messages.</w:t>
      </w:r>
    </w:p>
    <w:p w:rsidR="00FE205F" w:rsidRDefault="00FE205F" w:rsidP="00980710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Topic: </w:t>
      </w:r>
    </w:p>
    <w:p w:rsidR="00980710" w:rsidRDefault="00980710" w:rsidP="00FE205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Passage: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1: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2: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3:</w:t>
      </w:r>
    </w:p>
    <w:p w:rsidR="00980710" w:rsidRDefault="00980710" w:rsidP="00980710">
      <w:pPr>
        <w:pStyle w:val="NoSpacing"/>
        <w:ind w:left="1440"/>
        <w:rPr>
          <w:rFonts w:ascii="Cambria" w:hAnsi="Cambria"/>
          <w:sz w:val="24"/>
          <w:szCs w:val="24"/>
        </w:rPr>
      </w:pPr>
    </w:p>
    <w:p w:rsidR="00FE205F" w:rsidRPr="00FE205F" w:rsidRDefault="00FE205F" w:rsidP="00FE205F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Topic: </w:t>
      </w:r>
    </w:p>
    <w:p w:rsidR="00980710" w:rsidRDefault="00980710" w:rsidP="00FE205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Passage: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1: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2: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3:</w:t>
      </w:r>
    </w:p>
    <w:p w:rsidR="00980710" w:rsidRDefault="00980710" w:rsidP="00980710">
      <w:pPr>
        <w:pStyle w:val="NoSpacing"/>
        <w:ind w:left="1440"/>
        <w:rPr>
          <w:rFonts w:ascii="Cambria" w:hAnsi="Cambria"/>
          <w:sz w:val="24"/>
          <w:szCs w:val="24"/>
        </w:rPr>
      </w:pPr>
    </w:p>
    <w:p w:rsidR="00FE205F" w:rsidRPr="00FE205F" w:rsidRDefault="00FE205F" w:rsidP="00FE205F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Topic: </w:t>
      </w:r>
    </w:p>
    <w:p w:rsidR="00980710" w:rsidRDefault="00980710" w:rsidP="00FE205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Passage: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1: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2:</w:t>
      </w:r>
    </w:p>
    <w:p w:rsidR="00980710" w:rsidRDefault="00980710" w:rsidP="00980710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Analytical Point 3:</w:t>
      </w:r>
    </w:p>
    <w:p w:rsidR="00980710" w:rsidRPr="00EA0644" w:rsidRDefault="00980710" w:rsidP="003714C0">
      <w:pPr>
        <w:pStyle w:val="NoSpacing"/>
        <w:rPr>
          <w:rFonts w:ascii="Cambria" w:hAnsi="Cambria"/>
          <w:sz w:val="24"/>
          <w:szCs w:val="24"/>
        </w:rPr>
      </w:pPr>
    </w:p>
    <w:sectPr w:rsidR="00980710" w:rsidRPr="00EA0644" w:rsidSect="00EA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7EE"/>
    <w:multiLevelType w:val="hybridMultilevel"/>
    <w:tmpl w:val="C3144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B2730"/>
    <w:multiLevelType w:val="hybridMultilevel"/>
    <w:tmpl w:val="1DB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72FC"/>
    <w:multiLevelType w:val="hybridMultilevel"/>
    <w:tmpl w:val="6CF0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5EC"/>
    <w:multiLevelType w:val="hybridMultilevel"/>
    <w:tmpl w:val="CE9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6FF8"/>
    <w:multiLevelType w:val="hybridMultilevel"/>
    <w:tmpl w:val="537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27BA"/>
    <w:multiLevelType w:val="hybridMultilevel"/>
    <w:tmpl w:val="A65A7172"/>
    <w:lvl w:ilvl="0" w:tplc="005C22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844AC"/>
    <w:multiLevelType w:val="hybridMultilevel"/>
    <w:tmpl w:val="6ED8E3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C52915"/>
    <w:multiLevelType w:val="hybridMultilevel"/>
    <w:tmpl w:val="6C7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BF1E14"/>
    <w:multiLevelType w:val="hybridMultilevel"/>
    <w:tmpl w:val="7580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453F"/>
    <w:multiLevelType w:val="hybridMultilevel"/>
    <w:tmpl w:val="FA3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A"/>
    <w:rsid w:val="00022228"/>
    <w:rsid w:val="00052050"/>
    <w:rsid w:val="000F2B7A"/>
    <w:rsid w:val="00192B86"/>
    <w:rsid w:val="003714C0"/>
    <w:rsid w:val="004B465A"/>
    <w:rsid w:val="0093465E"/>
    <w:rsid w:val="00980710"/>
    <w:rsid w:val="00B82784"/>
    <w:rsid w:val="00BB3161"/>
    <w:rsid w:val="00C86C7E"/>
    <w:rsid w:val="00CC4FD2"/>
    <w:rsid w:val="00EA0644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AC37"/>
  <w15:chartTrackingRefBased/>
  <w15:docId w15:val="{35DD46B3-890D-47EF-93BE-CC4FB499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B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0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Roncoroni.Faith</dc:creator>
  <cp:keywords/>
  <dc:description/>
  <cp:lastModifiedBy>Roncoroni.Faith</cp:lastModifiedBy>
  <cp:revision>3</cp:revision>
  <cp:lastPrinted>2018-11-19T13:39:00Z</cp:lastPrinted>
  <dcterms:created xsi:type="dcterms:W3CDTF">2019-12-05T20:34:00Z</dcterms:created>
  <dcterms:modified xsi:type="dcterms:W3CDTF">2019-12-05T20:37:00Z</dcterms:modified>
</cp:coreProperties>
</file>